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80362">
      <w:pPr>
        <w:adjustRightInd w:val="0"/>
        <w:snapToGrid w:val="0"/>
        <w:jc w:val="left"/>
        <w:rPr>
          <w:rFonts w:ascii="仿宋" w:hAnsi="仿宋" w:eastAsia="仿宋"/>
          <w:b w:val="0"/>
          <w:bCs/>
          <w:sz w:val="28"/>
          <w:szCs w:val="28"/>
        </w:rPr>
      </w:pPr>
      <w:r>
        <w:rPr>
          <w:rFonts w:hint="eastAsia" w:ascii="仿宋" w:hAnsi="仿宋" w:eastAsia="仿宋"/>
          <w:b w:val="0"/>
          <w:bCs/>
          <w:sz w:val="28"/>
          <w:szCs w:val="28"/>
        </w:rPr>
        <w:t>附件</w:t>
      </w:r>
      <w:r>
        <w:rPr>
          <w:rFonts w:hint="eastAsia" w:ascii="仿宋" w:hAnsi="仿宋" w:eastAsia="仿宋"/>
          <w:b w:val="0"/>
          <w:bCs/>
          <w:sz w:val="28"/>
          <w:szCs w:val="28"/>
          <w:lang w:val="en-US" w:eastAsia="zh-CN"/>
        </w:rPr>
        <w:t>2</w:t>
      </w:r>
      <w:r>
        <w:rPr>
          <w:rFonts w:hint="eastAsia" w:ascii="仿宋" w:hAnsi="仿宋" w:eastAsia="仿宋"/>
          <w:b w:val="0"/>
          <w:bCs/>
          <w:sz w:val="28"/>
          <w:szCs w:val="28"/>
        </w:rPr>
        <w:t>：</w:t>
      </w:r>
    </w:p>
    <w:p w14:paraId="506EF47A">
      <w:pPr>
        <w:adjustRightInd w:val="0"/>
        <w:snapToGrid w:val="0"/>
        <w:ind w:firstLine="643"/>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大连海洋大学20</w:t>
      </w:r>
      <w:r>
        <w:rPr>
          <w:rFonts w:ascii="宋体" w:hAnsi="宋体" w:cs="宋体"/>
          <w:b/>
          <w:bCs/>
          <w:color w:val="000000"/>
          <w:kern w:val="0"/>
          <w:sz w:val="32"/>
          <w:szCs w:val="32"/>
        </w:rPr>
        <w:t>2</w:t>
      </w: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32"/>
          <w:szCs w:val="32"/>
        </w:rPr>
        <w:t>-20</w:t>
      </w:r>
      <w:r>
        <w:rPr>
          <w:rFonts w:ascii="宋体" w:hAnsi="宋体" w:cs="宋体"/>
          <w:b/>
          <w:bCs/>
          <w:color w:val="000000"/>
          <w:kern w:val="0"/>
          <w:sz w:val="32"/>
          <w:szCs w:val="32"/>
        </w:rPr>
        <w:t>2</w:t>
      </w:r>
      <w:r>
        <w:rPr>
          <w:rFonts w:hint="eastAsia" w:ascii="宋体" w:hAnsi="宋体" w:cs="宋体"/>
          <w:b/>
          <w:bCs/>
          <w:color w:val="000000"/>
          <w:kern w:val="0"/>
          <w:sz w:val="32"/>
          <w:szCs w:val="32"/>
          <w:lang w:val="en-US" w:eastAsia="zh-CN"/>
        </w:rPr>
        <w:t>4</w:t>
      </w:r>
      <w:r>
        <w:rPr>
          <w:rFonts w:hint="eastAsia" w:ascii="宋体" w:hAnsi="宋体" w:cs="宋体"/>
          <w:b/>
          <w:bCs/>
          <w:color w:val="000000"/>
          <w:kern w:val="0"/>
          <w:sz w:val="32"/>
          <w:szCs w:val="32"/>
        </w:rPr>
        <w:t>学年本科课程评估</w:t>
      </w:r>
    </w:p>
    <w:p w14:paraId="7D29C5AE">
      <w:pPr>
        <w:adjustRightInd w:val="0"/>
        <w:snapToGrid w:val="0"/>
        <w:ind w:firstLine="643"/>
        <w:jc w:val="center"/>
        <w:rPr>
          <w:rFonts w:ascii="仿宋" w:hAnsi="仿宋" w:eastAsia="仿宋" w:cs="仿宋_GB2312"/>
          <w:b/>
          <w:kern w:val="0"/>
          <w:sz w:val="32"/>
          <w:szCs w:val="32"/>
        </w:rPr>
      </w:pPr>
      <w:r>
        <w:rPr>
          <w:rFonts w:hint="eastAsia" w:ascii="宋体" w:hAnsi="宋体" w:cs="宋体"/>
          <w:b/>
          <w:bCs/>
          <w:color w:val="000000"/>
          <w:kern w:val="0"/>
          <w:sz w:val="32"/>
          <w:szCs w:val="32"/>
        </w:rPr>
        <w:t>支撑材料目录</w:t>
      </w:r>
    </w:p>
    <w:p w14:paraId="381B7275">
      <w:pPr>
        <w:spacing w:line="500" w:lineRule="exact"/>
        <w:ind w:firstLine="560" w:firstLineChars="200"/>
        <w:rPr>
          <w:rFonts w:ascii="仿宋" w:hAnsi="仿宋" w:eastAsia="仿宋"/>
          <w:sz w:val="28"/>
          <w:szCs w:val="28"/>
        </w:rPr>
      </w:pPr>
      <w:r>
        <w:rPr>
          <w:rFonts w:hint="eastAsia" w:ascii="仿宋" w:hAnsi="仿宋" w:eastAsia="仿宋"/>
          <w:sz w:val="28"/>
          <w:szCs w:val="28"/>
        </w:rPr>
        <w:t>1.课程自评报告</w:t>
      </w:r>
      <w:bookmarkStart w:id="0" w:name="_GoBack"/>
      <w:bookmarkEnd w:id="0"/>
    </w:p>
    <w:p w14:paraId="22AF0CFE">
      <w:pPr>
        <w:spacing w:line="500" w:lineRule="exact"/>
        <w:ind w:firstLine="560" w:firstLineChars="200"/>
        <w:rPr>
          <w:rFonts w:ascii="仿宋" w:hAnsi="仿宋" w:eastAsia="仿宋"/>
          <w:sz w:val="28"/>
          <w:szCs w:val="28"/>
        </w:rPr>
      </w:pPr>
      <w:r>
        <w:rPr>
          <w:rFonts w:hint="eastAsia" w:ascii="仿宋" w:hAnsi="仿宋" w:eastAsia="仿宋"/>
          <w:sz w:val="28"/>
          <w:szCs w:val="28"/>
        </w:rPr>
        <w:t>2.本科人才培养方案</w:t>
      </w:r>
    </w:p>
    <w:p w14:paraId="4F78C775">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3.课程教学大纲、课程简介</w:t>
      </w:r>
    </w:p>
    <w:p w14:paraId="5282E8A1">
      <w:pPr>
        <w:spacing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课程目标达成情况分析报告</w:t>
      </w:r>
    </w:p>
    <w:p w14:paraId="66A94887">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.本学期课程教案、讲稿等</w:t>
      </w:r>
    </w:p>
    <w:p w14:paraId="33B9BC9C">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.本学期课程教学日历</w:t>
      </w:r>
    </w:p>
    <w:p w14:paraId="77D724BF">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.本学期课程作业（提供不少于3次的课程作业，其中每次作业抽取3份）</w:t>
      </w:r>
    </w:p>
    <w:p w14:paraId="20608443">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.本学期的教学情况记载簿</w:t>
      </w:r>
    </w:p>
    <w:p w14:paraId="1056912E">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.课程考核材料</w:t>
      </w:r>
    </w:p>
    <w:p w14:paraId="45024B5F">
      <w:pPr>
        <w:spacing w:line="500" w:lineRule="exact"/>
        <w:ind w:firstLine="560" w:firstLineChars="200"/>
        <w:rPr>
          <w:rFonts w:ascii="仿宋" w:hAnsi="仿宋" w:eastAsia="仿宋"/>
          <w:sz w:val="28"/>
          <w:szCs w:val="28"/>
        </w:rPr>
      </w:pPr>
      <w:r>
        <w:rPr>
          <w:rFonts w:hint="eastAsia" w:ascii="仿宋" w:hAnsi="仿宋" w:eastAsia="仿宋"/>
          <w:sz w:val="28"/>
          <w:szCs w:val="28"/>
        </w:rPr>
        <w:t>（1）本学期过程性考核材料（按照质量标准要求，根据实际考核情况提供相应的支撑材料）</w:t>
      </w:r>
    </w:p>
    <w:p w14:paraId="04F8A0E2">
      <w:pPr>
        <w:spacing w:line="500" w:lineRule="exact"/>
        <w:ind w:firstLine="560" w:firstLineChars="200"/>
        <w:rPr>
          <w:rFonts w:ascii="仿宋" w:hAnsi="仿宋" w:eastAsia="仿宋"/>
          <w:sz w:val="28"/>
          <w:szCs w:val="28"/>
        </w:rPr>
      </w:pPr>
      <w:r>
        <w:rPr>
          <w:rFonts w:hint="eastAsia" w:ascii="仿宋" w:hAnsi="仿宋" w:eastAsia="仿宋"/>
          <w:sz w:val="28"/>
          <w:szCs w:val="28"/>
        </w:rPr>
        <w:t>（2）本学期考核材料（按成绩单中90分以上、80-89分、70-79、60-69、60分以下分别抽取3份课程试卷并提交以下材料：试卷参考答案及评分标准、学生考核成绩单、试卷分析总结报告、课程教学分析总结报告。</w:t>
      </w:r>
    </w:p>
    <w:p w14:paraId="39261548">
      <w:pPr>
        <w:spacing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.本学期教材、教学指导书</w:t>
      </w:r>
    </w:p>
    <w:p w14:paraId="6FB65E95">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.其他佐证材料，包括近三年教师获奖证明、培训证明、课程组学习材料、教研活动材料、教学手段证明材料、学生学习支持证明材料、实践教学记录及实验项目卡等</w:t>
      </w:r>
      <w:r>
        <w:rPr>
          <w:rFonts w:hint="eastAsia" w:ascii="仿宋" w:hAnsi="仿宋" w:eastAsia="仿宋"/>
          <w:sz w:val="28"/>
          <w:szCs w:val="28"/>
          <w:lang w:eastAsia="zh-CN"/>
        </w:rPr>
        <w:t>。</w:t>
      </w:r>
    </w:p>
    <w:p w14:paraId="79458FB3">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备注：</w:t>
      </w:r>
    </w:p>
    <w:p w14:paraId="51406D70">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1）以上材料均仅需提供电子版。过程性考核材料、课程作业、教学记载簿、试卷等材料如无电子版的，需要扫描成pdf电子版文件，序号9“本学期教材、教学指导书”需提供封面、封一封二封底的扫描件电子版，序号10“其他佐证材料”需提供扫描件。</w:t>
      </w:r>
    </w:p>
    <w:p w14:paraId="605AE209">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（2）以上电子版文档需要按照要求上传至网络教学平台本课程教学空间内。不需要公开的电子化资料，可以在网络课程的“资料”栏下新建“202</w:t>
      </w:r>
      <w:r>
        <w:rPr>
          <w:rFonts w:hint="eastAsia" w:ascii="仿宋" w:hAnsi="仿宋" w:eastAsia="仿宋"/>
          <w:sz w:val="28"/>
          <w:szCs w:val="28"/>
          <w:lang w:val="en-US" w:eastAsia="zh-CN"/>
        </w:rPr>
        <w:t>3</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学年课程评估”文件夹，并将有关材料上传至该目录下。</w:t>
      </w:r>
    </w:p>
    <w:p w14:paraId="153F49AE">
      <w:pPr>
        <w:widowControl/>
        <w:ind w:firstLine="480"/>
        <w:jc w:val="left"/>
        <w:rPr>
          <w:rFonts w:ascii="宋体" w:hAnsi="宋体" w:cs="宋体"/>
          <w:kern w:val="0"/>
          <w:sz w:val="24"/>
          <w:szCs w:val="24"/>
        </w:rPr>
      </w:pPr>
      <w:r>
        <w:pict>
          <v:shape id="_x0000_s1027" o:spid="_x0000_s1027" o:spt="75" type="#_x0000_t75" style="position:absolute;left:0pt;margin-left:-24.4pt;margin-top:20.6pt;height:208.5pt;width:478.35pt;mso-wrap-distance-bottom:0pt;mso-wrap-distance-left:9pt;mso-wrap-distance-right:9pt;mso-wrap-distance-top:0pt;z-index:251659264;mso-width-relative:page;mso-height-relative:page;" filled="f" o:preferrelative="t" stroked="f" coordsize="21600,21600">
            <v:path/>
            <v:fill on="f" focussize="0,0"/>
            <v:stroke on="f" joinstyle="miter"/>
            <v:imagedata r:id="rId10" o:title="OUR1S~(EXH(@D)TPAV`CA1E"/>
            <o:lock v:ext="edit" aspectratio="t"/>
            <w10:wrap type="square"/>
          </v:shape>
        </w:pict>
      </w:r>
    </w:p>
    <w:p w14:paraId="44A11BC8">
      <w:pPr>
        <w:widowControl/>
        <w:ind w:firstLine="480"/>
        <w:jc w:val="center"/>
        <w:rPr>
          <w:rFonts w:ascii="宋体" w:hAnsi="宋体" w:cs="宋体"/>
          <w:kern w:val="0"/>
          <w:sz w:val="24"/>
          <w:szCs w:val="24"/>
        </w:rPr>
      </w:pPr>
    </w:p>
    <w:p w14:paraId="084B5250">
      <w:pPr>
        <w:spacing w:line="276" w:lineRule="auto"/>
        <w:ind w:firstLine="480" w:firstLineChars="200"/>
        <w:rPr>
          <w:rFonts w:ascii="宋体" w:hAnsi="宋体"/>
          <w:sz w:val="24"/>
          <w:szCs w:val="30"/>
        </w:rPr>
      </w:pPr>
    </w:p>
    <w:p w14:paraId="2BAC7473">
      <w:pPr>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5CA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14E9">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632F">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FFE0">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5B10">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560B">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2I0N2U2ZjBiNTA4ODM0OTM5NGUzNGNlMzgxMDcifQ=="/>
  </w:docVars>
  <w:rsids>
    <w:rsidRoot w:val="00174D8F"/>
    <w:rsid w:val="00032704"/>
    <w:rsid w:val="000D3300"/>
    <w:rsid w:val="000E249B"/>
    <w:rsid w:val="00116273"/>
    <w:rsid w:val="00174D8F"/>
    <w:rsid w:val="001E3616"/>
    <w:rsid w:val="002C5426"/>
    <w:rsid w:val="00337324"/>
    <w:rsid w:val="003749E5"/>
    <w:rsid w:val="003858FD"/>
    <w:rsid w:val="003D12B3"/>
    <w:rsid w:val="003D32DA"/>
    <w:rsid w:val="004A2F56"/>
    <w:rsid w:val="005F44EC"/>
    <w:rsid w:val="00627F9D"/>
    <w:rsid w:val="00653108"/>
    <w:rsid w:val="006603C8"/>
    <w:rsid w:val="0072100D"/>
    <w:rsid w:val="00735CEB"/>
    <w:rsid w:val="007C354E"/>
    <w:rsid w:val="007F54FF"/>
    <w:rsid w:val="00805DC5"/>
    <w:rsid w:val="00894E0F"/>
    <w:rsid w:val="008B4FF1"/>
    <w:rsid w:val="009833EE"/>
    <w:rsid w:val="009D013A"/>
    <w:rsid w:val="009E46F4"/>
    <w:rsid w:val="00A35E2B"/>
    <w:rsid w:val="00B54EA7"/>
    <w:rsid w:val="00BE0AF7"/>
    <w:rsid w:val="00C80770"/>
    <w:rsid w:val="00CF6F7C"/>
    <w:rsid w:val="00D64B6C"/>
    <w:rsid w:val="00E95E7F"/>
    <w:rsid w:val="00FD5F2E"/>
    <w:rsid w:val="038F7F77"/>
    <w:rsid w:val="14F5087B"/>
    <w:rsid w:val="1845431B"/>
    <w:rsid w:val="19EA10DE"/>
    <w:rsid w:val="20B243C1"/>
    <w:rsid w:val="4F7148B3"/>
    <w:rsid w:val="56617F7C"/>
    <w:rsid w:val="58377829"/>
    <w:rsid w:val="61486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adjustRightInd w:val="0"/>
      <w:snapToGrid w:val="0"/>
      <w:ind w:firstLine="200" w:firstLineChars="200"/>
      <w:jc w:val="left"/>
    </w:pPr>
    <w:rPr>
      <w:rFonts w:ascii="宋体" w:hAnsiTheme="minorHAnsi"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adjustRightInd w:val="0"/>
      <w:snapToGrid w:val="0"/>
      <w:ind w:firstLine="200" w:firstLineChars="200"/>
      <w:jc w:val="center"/>
    </w:pPr>
    <w:rPr>
      <w:rFonts w:ascii="宋体" w:hAnsiTheme="minorHAnsi" w:cstheme="minorBidi"/>
      <w:sz w:val="18"/>
      <w:szCs w:val="18"/>
    </w:rPr>
  </w:style>
  <w:style w:type="character" w:styleId="6">
    <w:name w:val="FollowedHyperlink"/>
    <w:basedOn w:val="5"/>
    <w:semiHidden/>
    <w:unhideWhenUsed/>
    <w:qFormat/>
    <w:uiPriority w:val="99"/>
    <w:rPr>
      <w:color w:val="954F72" w:themeColor="followedHyperlink"/>
      <w:u w:val="single"/>
    </w:rPr>
  </w:style>
  <w:style w:type="character" w:styleId="7">
    <w:name w:val="Hyperlink"/>
    <w:basedOn w:val="5"/>
    <w:semiHidden/>
    <w:unhideWhenUsed/>
    <w:qFormat/>
    <w:uiPriority w:val="99"/>
    <w:rPr>
      <w:color w:val="0563C1" w:themeColor="hyperlink"/>
      <w:u w:val="single"/>
    </w:rPr>
  </w:style>
  <w:style w:type="character" w:customStyle="1" w:styleId="8">
    <w:name w:val="页眉 Char"/>
    <w:basedOn w:val="5"/>
    <w:link w:val="3"/>
    <w:qFormat/>
    <w:uiPriority w:val="99"/>
    <w:rPr>
      <w:rFonts w:ascii="宋体" w:eastAsia="宋体"/>
      <w:sz w:val="18"/>
      <w:szCs w:val="18"/>
    </w:rPr>
  </w:style>
  <w:style w:type="character" w:customStyle="1" w:styleId="9">
    <w:name w:val="页脚 Char"/>
    <w:basedOn w:val="5"/>
    <w:link w:val="2"/>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562</Words>
  <Characters>608</Characters>
  <Lines>4</Lines>
  <Paragraphs>1</Paragraphs>
  <TotalTime>424</TotalTime>
  <ScaleCrop>false</ScaleCrop>
  <LinksUpToDate>false</LinksUpToDate>
  <CharactersWithSpaces>608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2019-11-28T07:59:00Z</dcterms:created>
  <dc:creator>王庆丰</dc:creator>
  <cp:lastModifiedBy>曲雯</cp:lastModifiedBy>
  <dcterms:modified xsi:type="dcterms:W3CDTF">2024-07-01T01:21:53Z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7958E35FF8E54C51BEA3B0E477EA8942</vt:lpwstr>
  </property>
</Properties>
</file>